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1D1AF" w14:textId="77777777" w:rsidR="00B55FC8" w:rsidRPr="008A6B31" w:rsidRDefault="00B55FC8" w:rsidP="008A6B31">
      <w:pPr>
        <w:tabs>
          <w:tab w:val="left" w:pos="706"/>
        </w:tabs>
        <w:suppressAutoHyphens/>
        <w:spacing w:after="0"/>
        <w:jc w:val="right"/>
        <w:rPr>
          <w:rFonts w:eastAsia="Andale Sans UI" w:cs="Tahoma"/>
          <w:color w:val="00000A"/>
          <w:lang w:bidi="en-US"/>
        </w:rPr>
      </w:pPr>
    </w:p>
    <w:p w14:paraId="40E1A7B6" w14:textId="77777777" w:rsidR="008A6B31" w:rsidRPr="0065034B" w:rsidRDefault="008A6B31" w:rsidP="008A6B31">
      <w:pPr>
        <w:spacing w:after="0"/>
        <w:jc w:val="center"/>
        <w:rPr>
          <w:rFonts w:eastAsia="Calibri" w:cs="Arial"/>
          <w:b/>
          <w:sz w:val="20"/>
          <w:szCs w:val="20"/>
          <w:lang w:eastAsia="pl-PL"/>
        </w:rPr>
      </w:pPr>
      <w:r w:rsidRPr="0065034B">
        <w:rPr>
          <w:rFonts w:eastAsia="Calibri"/>
          <w:b/>
          <w:sz w:val="20"/>
          <w:szCs w:val="20"/>
        </w:rPr>
        <w:t xml:space="preserve">Opracowanie </w:t>
      </w:r>
      <w:r w:rsidRPr="0065034B">
        <w:rPr>
          <w:rFonts w:eastAsia="Calibri" w:cs="Arial"/>
          <w:b/>
          <w:sz w:val="20"/>
          <w:szCs w:val="20"/>
          <w:lang w:eastAsia="pl-PL"/>
        </w:rPr>
        <w:t xml:space="preserve">dokumentacji projektowej instalacji odgazowania </w:t>
      </w:r>
    </w:p>
    <w:p w14:paraId="7B433A9B" w14:textId="55E5B94B" w:rsidR="008A6B31" w:rsidRPr="0065034B" w:rsidRDefault="008A6B31" w:rsidP="008A6B31">
      <w:pPr>
        <w:spacing w:after="0"/>
        <w:jc w:val="center"/>
        <w:rPr>
          <w:rFonts w:eastAsia="Times New Roman" w:cs="Arial"/>
          <w:b/>
          <w:shd w:val="clear" w:color="auto" w:fill="FFFFFF"/>
          <w:lang w:eastAsia="pl-PL"/>
        </w:rPr>
      </w:pPr>
      <w:r w:rsidRPr="0065034B">
        <w:rPr>
          <w:rFonts w:eastAsia="Calibri" w:cs="Arial"/>
          <w:b/>
          <w:sz w:val="20"/>
          <w:szCs w:val="20"/>
          <w:lang w:eastAsia="pl-PL"/>
        </w:rPr>
        <w:t>złoża odpadów eksploatowanej kwatery 03</w:t>
      </w:r>
      <w:r w:rsidR="00110259">
        <w:rPr>
          <w:rFonts w:eastAsia="Calibri" w:cs="Arial"/>
          <w:b/>
          <w:sz w:val="20"/>
          <w:szCs w:val="20"/>
          <w:lang w:eastAsia="pl-PL"/>
        </w:rPr>
        <w:t xml:space="preserve"> do jej całkowitego zapełnienia</w:t>
      </w:r>
      <w:r w:rsidRPr="0065034B">
        <w:rPr>
          <w:rFonts w:eastAsia="Calibri" w:cs="Arial"/>
          <w:b/>
          <w:sz w:val="20"/>
          <w:szCs w:val="20"/>
          <w:lang w:eastAsia="pl-PL"/>
        </w:rPr>
        <w:t>.</w:t>
      </w:r>
    </w:p>
    <w:p w14:paraId="5D2C3E33" w14:textId="77777777" w:rsidR="008A6B31" w:rsidRPr="0065034B" w:rsidRDefault="008A6B31" w:rsidP="008A6B31">
      <w:pPr>
        <w:spacing w:after="0"/>
        <w:jc w:val="center"/>
        <w:rPr>
          <w:rFonts w:ascii="Arial" w:eastAsia="Times New Roman" w:hAnsi="Arial" w:cs="Arial"/>
          <w:b/>
          <w:shd w:val="clear" w:color="auto" w:fill="FFFFFF"/>
          <w:lang w:eastAsia="pl-PL"/>
        </w:rPr>
      </w:pPr>
    </w:p>
    <w:p w14:paraId="686D4F7B" w14:textId="2E4A80FD" w:rsidR="00101DF1" w:rsidRPr="00B47A6D" w:rsidRDefault="00101DF1" w:rsidP="00B9392A">
      <w:pPr>
        <w:tabs>
          <w:tab w:val="left" w:pos="706"/>
        </w:tabs>
        <w:suppressAutoHyphens/>
        <w:spacing w:after="0" w:line="259" w:lineRule="auto"/>
        <w:jc w:val="center"/>
        <w:rPr>
          <w:rFonts w:eastAsia="Andale Sans UI" w:cs="Tahoma"/>
          <w:color w:val="00000A"/>
          <w:lang w:bidi="en-US"/>
        </w:rPr>
      </w:pPr>
    </w:p>
    <w:p w14:paraId="448F1B4B" w14:textId="77777777" w:rsidR="00101DF1" w:rsidRPr="00B47A6D" w:rsidRDefault="00101DF1" w:rsidP="00101DF1">
      <w:pPr>
        <w:tabs>
          <w:tab w:val="left" w:pos="706"/>
        </w:tabs>
        <w:suppressAutoHyphens/>
        <w:spacing w:after="160" w:line="259" w:lineRule="auto"/>
        <w:jc w:val="right"/>
        <w:rPr>
          <w:rFonts w:eastAsia="Andale Sans UI" w:cs="Tahoma"/>
          <w:color w:val="00000A"/>
          <w:sz w:val="24"/>
          <w:szCs w:val="24"/>
          <w:lang w:bidi="en-US"/>
        </w:rPr>
      </w:pP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2410"/>
        <w:gridCol w:w="1698"/>
        <w:gridCol w:w="1441"/>
        <w:gridCol w:w="1255"/>
        <w:gridCol w:w="1559"/>
      </w:tblGrid>
      <w:tr w:rsidR="005F5410" w:rsidRPr="00B47A6D" w14:paraId="38EEEE2E" w14:textId="77777777" w:rsidTr="008A6B31">
        <w:trPr>
          <w:trHeight w:val="915"/>
        </w:trPr>
        <w:tc>
          <w:tcPr>
            <w:tcW w:w="73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DE85" w14:textId="77777777" w:rsidR="005F5410" w:rsidRPr="00B47A6D" w:rsidRDefault="005F5410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8BA" w14:textId="77777777" w:rsidR="005F5410" w:rsidRPr="00B47A6D" w:rsidRDefault="005B4381" w:rsidP="005F54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Rodzaj usługi</w:t>
            </w:r>
          </w:p>
        </w:tc>
        <w:tc>
          <w:tcPr>
            <w:tcW w:w="16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AB30" w14:textId="77777777" w:rsidR="005F5410" w:rsidRPr="00B47A6D" w:rsidRDefault="003737DA" w:rsidP="008A6B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S</w:t>
            </w:r>
            <w:r w:rsidR="005F5410" w:rsidRPr="00B47A6D">
              <w:rPr>
                <w:rFonts w:eastAsia="Times New Roman" w:cs="Times New Roman"/>
                <w:color w:val="000000"/>
                <w:lang w:eastAsia="pl-PL"/>
              </w:rPr>
              <w:t>posób wykonania</w:t>
            </w:r>
          </w:p>
        </w:tc>
        <w:tc>
          <w:tcPr>
            <w:tcW w:w="14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458D" w14:textId="77777777" w:rsidR="005F5410" w:rsidRPr="00B47A6D" w:rsidRDefault="005F5410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12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0877" w14:textId="77777777" w:rsidR="005F5410" w:rsidRPr="00B47A6D" w:rsidRDefault="005F5410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 xml:space="preserve">cena </w:t>
            </w:r>
          </w:p>
          <w:p w14:paraId="592599B1" w14:textId="77777777" w:rsidR="005F5410" w:rsidRPr="00B47A6D" w:rsidRDefault="005F5410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netto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85FAB0" w14:textId="77777777" w:rsidR="005F5410" w:rsidRPr="00B47A6D" w:rsidRDefault="003737DA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c</w:t>
            </w:r>
            <w:r w:rsidR="005F5410" w:rsidRPr="00B47A6D">
              <w:rPr>
                <w:rFonts w:eastAsia="Times New Roman" w:cs="Times New Roman"/>
                <w:color w:val="000000"/>
                <w:lang w:eastAsia="pl-PL"/>
              </w:rPr>
              <w:t>ena brutto</w:t>
            </w:r>
          </w:p>
        </w:tc>
      </w:tr>
      <w:tr w:rsidR="005F5410" w:rsidRPr="00B47A6D" w14:paraId="3B7EBD41" w14:textId="77777777" w:rsidTr="00110259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360C" w14:textId="77777777" w:rsidR="005F5410" w:rsidRPr="00B47A6D" w:rsidRDefault="005F5410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5450" w14:textId="77777777" w:rsidR="005F5410" w:rsidRPr="00B47A6D" w:rsidRDefault="005F5410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2E65" w14:textId="77777777" w:rsidR="005F5410" w:rsidRPr="00B47A6D" w:rsidRDefault="005F5410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AE6A" w14:textId="7FE7666C" w:rsidR="005F5410" w:rsidRPr="00B47A6D" w:rsidRDefault="005F5410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430" w14:textId="77777777" w:rsidR="005F5410" w:rsidRPr="00B47A6D" w:rsidRDefault="005F5410" w:rsidP="005F54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 xml:space="preserve">zł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1B61AB" w14:textId="77777777" w:rsidR="005F5410" w:rsidRPr="00B47A6D" w:rsidRDefault="005F5410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zł</w:t>
            </w:r>
          </w:p>
        </w:tc>
      </w:tr>
      <w:tr w:rsidR="005F5410" w:rsidRPr="00B47A6D" w14:paraId="57EFD720" w14:textId="77777777" w:rsidTr="00110259">
        <w:trPr>
          <w:trHeight w:val="600"/>
        </w:trPr>
        <w:tc>
          <w:tcPr>
            <w:tcW w:w="73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422E" w14:textId="77777777" w:rsidR="005F5410" w:rsidRPr="00B47A6D" w:rsidRDefault="005F5410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90D7" w14:textId="5B4EFA5B" w:rsidR="005F5410" w:rsidRPr="00B47A6D" w:rsidRDefault="008A6B31" w:rsidP="005B438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sz w:val="20"/>
                <w:szCs w:val="20"/>
                <w:shd w:val="clear" w:color="auto" w:fill="FFFFFF"/>
              </w:rPr>
              <w:t>W</w:t>
            </w:r>
            <w:r w:rsidRPr="00F56AFC">
              <w:rPr>
                <w:sz w:val="20"/>
                <w:szCs w:val="20"/>
                <w:shd w:val="clear" w:color="auto" w:fill="FFFFFF"/>
              </w:rPr>
              <w:t>ykonanie kompleksowej dokumentacji projektowej instalacji odgazowania</w:t>
            </w:r>
            <w:r>
              <w:rPr>
                <w:sz w:val="20"/>
                <w:szCs w:val="20"/>
                <w:shd w:val="clear" w:color="auto" w:fill="FFFFFF"/>
              </w:rPr>
              <w:t xml:space="preserve"> kwatery 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5744" w14:textId="77777777" w:rsidR="005F5410" w:rsidRDefault="008A6B31" w:rsidP="005B43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6B3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Opracowanie dokumentacji technicznej</w:t>
            </w:r>
          </w:p>
          <w:p w14:paraId="68634F6F" w14:textId="533BD165" w:rsidR="00110259" w:rsidRPr="008A6B31" w:rsidRDefault="00110259" w:rsidP="005B43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bookmarkStart w:id="0" w:name="_GoBack"/>
            <w:bookmarkEnd w:id="0"/>
            <w:r w:rsidRPr="0011025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godnie z zaproszeniem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5288" w14:textId="69026004" w:rsidR="005F5410" w:rsidRPr="008A6B31" w:rsidRDefault="005B4381" w:rsidP="001102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6B3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Zgodnie z zaproszeniem </w:t>
            </w:r>
            <w:r w:rsidR="0065034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F2E4" w14:textId="77777777" w:rsidR="005F5410" w:rsidRPr="00B47A6D" w:rsidRDefault="005F5410" w:rsidP="00101DF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77D33E" w14:textId="77777777" w:rsidR="005F5410" w:rsidRPr="00B47A6D" w:rsidRDefault="005F5410" w:rsidP="00101DF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5193D42E" w14:textId="77777777" w:rsidR="00101DF1" w:rsidRPr="00B47A6D" w:rsidRDefault="00101DF1" w:rsidP="00101DF1">
      <w:pPr>
        <w:tabs>
          <w:tab w:val="left" w:pos="706"/>
        </w:tabs>
        <w:suppressAutoHyphens/>
        <w:spacing w:after="160" w:line="259" w:lineRule="auto"/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</w:pP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</w:p>
    <w:p w14:paraId="2F3FD61C" w14:textId="77777777" w:rsidR="00101DF1" w:rsidRPr="00B47A6D" w:rsidRDefault="00101DF1" w:rsidP="00101DF1">
      <w:pPr>
        <w:tabs>
          <w:tab w:val="left" w:pos="706"/>
        </w:tabs>
        <w:suppressAutoHyphens/>
        <w:spacing w:after="160" w:line="259" w:lineRule="auto"/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</w:pP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</w:p>
    <w:p w14:paraId="3F05AB24" w14:textId="77777777" w:rsidR="00101DF1" w:rsidRPr="0065034B" w:rsidRDefault="00101DF1" w:rsidP="00101DF1">
      <w:pPr>
        <w:tabs>
          <w:tab w:val="left" w:pos="706"/>
        </w:tabs>
        <w:suppressAutoHyphens/>
        <w:spacing w:after="160" w:line="259" w:lineRule="auto"/>
        <w:rPr>
          <w:rFonts w:eastAsia="Andale Sans UI" w:cs="Tahoma"/>
          <w:color w:val="00000A"/>
          <w:sz w:val="24"/>
          <w:szCs w:val="24"/>
          <w:lang w:bidi="en-US"/>
        </w:rPr>
      </w:pP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>...............................</w:t>
      </w:r>
      <w:r w:rsidRPr="0065034B">
        <w:rPr>
          <w:rFonts w:eastAsia="Andale Sans UI" w:cs="Tahoma"/>
          <w:color w:val="00000A"/>
          <w:lang w:bidi="en-US"/>
        </w:rPr>
        <w:t>................................</w:t>
      </w:r>
    </w:p>
    <w:p w14:paraId="57835C0B" w14:textId="77777777" w:rsidR="00A813E8" w:rsidRPr="00B47A6D" w:rsidRDefault="00101DF1" w:rsidP="00101DF1">
      <w:pPr>
        <w:tabs>
          <w:tab w:val="left" w:pos="706"/>
        </w:tabs>
        <w:suppressAutoHyphens/>
        <w:spacing w:after="160" w:line="259" w:lineRule="auto"/>
        <w:ind w:left="284" w:hanging="285"/>
        <w:jc w:val="center"/>
        <w:rPr>
          <w:rFonts w:eastAsia="Andale Sans UI" w:cs="Tahoma"/>
          <w:color w:val="00000A"/>
          <w:vertAlign w:val="superscript"/>
          <w:lang w:bidi="en-US"/>
        </w:rPr>
      </w:pP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ab/>
        <w:t xml:space="preserve">    </w:t>
      </w: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vertAlign w:val="superscript"/>
          <w:lang w:bidi="en-US"/>
        </w:rPr>
        <w:t xml:space="preserve">       ( podpis i pieczęć osoby uprawnionej </w:t>
      </w:r>
      <w:r w:rsidR="003737DA" w:rsidRPr="00B47A6D">
        <w:rPr>
          <w:rFonts w:eastAsia="Andale Sans UI" w:cs="Tahoma"/>
          <w:color w:val="00000A"/>
          <w:vertAlign w:val="superscript"/>
          <w:lang w:bidi="en-US"/>
        </w:rPr>
        <w:t>)</w:t>
      </w:r>
    </w:p>
    <w:sectPr w:rsidR="00A813E8" w:rsidRPr="00B47A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8A61B" w14:textId="77777777" w:rsidR="00AE6C31" w:rsidRDefault="00AE6C31" w:rsidP="003737DA">
      <w:pPr>
        <w:spacing w:after="0" w:line="240" w:lineRule="auto"/>
      </w:pPr>
      <w:r>
        <w:separator/>
      </w:r>
    </w:p>
  </w:endnote>
  <w:endnote w:type="continuationSeparator" w:id="0">
    <w:p w14:paraId="0FC4422E" w14:textId="77777777" w:rsidR="00AE6C31" w:rsidRDefault="00AE6C31" w:rsidP="0037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50871" w14:textId="77777777" w:rsidR="00AE6C31" w:rsidRDefault="00AE6C31" w:rsidP="003737DA">
      <w:pPr>
        <w:spacing w:after="0" w:line="240" w:lineRule="auto"/>
      </w:pPr>
      <w:r>
        <w:separator/>
      </w:r>
    </w:p>
  </w:footnote>
  <w:footnote w:type="continuationSeparator" w:id="0">
    <w:p w14:paraId="7BFEB5AA" w14:textId="77777777" w:rsidR="00AE6C31" w:rsidRDefault="00AE6C31" w:rsidP="0037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885D" w14:textId="0A97A4AD" w:rsidR="003737DA" w:rsidRPr="005B4381" w:rsidRDefault="003737DA" w:rsidP="003737DA">
    <w:pPr>
      <w:pStyle w:val="Nagwek"/>
      <w:jc w:val="right"/>
      <w:rPr>
        <w:rFonts w:ascii="Calibri" w:eastAsia="Andale Sans UI" w:hAnsi="Calibri" w:cs="Tahoma"/>
        <w:b/>
        <w:color w:val="00000A"/>
        <w:sz w:val="16"/>
        <w:szCs w:val="16"/>
        <w:lang w:bidi="en-US"/>
      </w:rPr>
    </w:pPr>
    <w:r w:rsidRPr="005B4381">
      <w:rPr>
        <w:rFonts w:ascii="Calibri" w:eastAsia="Andale Sans UI" w:hAnsi="Calibri" w:cs="Tahoma"/>
        <w:b/>
        <w:color w:val="00000A"/>
        <w:sz w:val="16"/>
        <w:szCs w:val="16"/>
        <w:lang w:bidi="en-US"/>
      </w:rPr>
      <w:t xml:space="preserve">Zał. nr </w:t>
    </w:r>
    <w:r w:rsidR="008A6B31">
      <w:rPr>
        <w:rFonts w:ascii="Calibri" w:eastAsia="Andale Sans UI" w:hAnsi="Calibri" w:cs="Tahoma"/>
        <w:b/>
        <w:color w:val="00000A"/>
        <w:sz w:val="16"/>
        <w:szCs w:val="16"/>
        <w:lang w:bidi="en-US"/>
      </w:rPr>
      <w:t>1</w:t>
    </w:r>
    <w:r w:rsidRPr="005B4381">
      <w:rPr>
        <w:rFonts w:ascii="Calibri" w:eastAsia="Andale Sans UI" w:hAnsi="Calibri" w:cs="Tahoma"/>
        <w:b/>
        <w:color w:val="00000A"/>
        <w:sz w:val="16"/>
        <w:szCs w:val="16"/>
        <w:lang w:bidi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F1"/>
    <w:rsid w:val="000332A1"/>
    <w:rsid w:val="00066129"/>
    <w:rsid w:val="00070260"/>
    <w:rsid w:val="00084980"/>
    <w:rsid w:val="00101DF1"/>
    <w:rsid w:val="00110259"/>
    <w:rsid w:val="00352D15"/>
    <w:rsid w:val="003737DA"/>
    <w:rsid w:val="003F7D80"/>
    <w:rsid w:val="004633B9"/>
    <w:rsid w:val="004A7C53"/>
    <w:rsid w:val="004C5247"/>
    <w:rsid w:val="005B4381"/>
    <w:rsid w:val="005F5410"/>
    <w:rsid w:val="0065034B"/>
    <w:rsid w:val="006A1D00"/>
    <w:rsid w:val="006F3186"/>
    <w:rsid w:val="006F346D"/>
    <w:rsid w:val="008105EC"/>
    <w:rsid w:val="008364E8"/>
    <w:rsid w:val="008A6B31"/>
    <w:rsid w:val="008B712E"/>
    <w:rsid w:val="00931B22"/>
    <w:rsid w:val="00A0609D"/>
    <w:rsid w:val="00A354CF"/>
    <w:rsid w:val="00A813E8"/>
    <w:rsid w:val="00A955A8"/>
    <w:rsid w:val="00AE6C31"/>
    <w:rsid w:val="00AF5ABF"/>
    <w:rsid w:val="00B47A6D"/>
    <w:rsid w:val="00B55FC8"/>
    <w:rsid w:val="00B8799B"/>
    <w:rsid w:val="00B9392A"/>
    <w:rsid w:val="00C92B1C"/>
    <w:rsid w:val="00CC2108"/>
    <w:rsid w:val="00D269FF"/>
    <w:rsid w:val="00E377FA"/>
    <w:rsid w:val="00F3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32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1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7DA"/>
  </w:style>
  <w:style w:type="paragraph" w:styleId="Stopka">
    <w:name w:val="footer"/>
    <w:basedOn w:val="Normalny"/>
    <w:link w:val="StopkaZnak"/>
    <w:uiPriority w:val="99"/>
    <w:unhideWhenUsed/>
    <w:rsid w:val="0037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32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1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7DA"/>
  </w:style>
  <w:style w:type="paragraph" w:styleId="Stopka">
    <w:name w:val="footer"/>
    <w:basedOn w:val="Normalny"/>
    <w:link w:val="StopkaZnak"/>
    <w:uiPriority w:val="99"/>
    <w:unhideWhenUsed/>
    <w:rsid w:val="0037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Rytczak</dc:creator>
  <cp:lastModifiedBy>Grzegorz Rytczak</cp:lastModifiedBy>
  <cp:revision>6</cp:revision>
  <cp:lastPrinted>2023-11-30T08:13:00Z</cp:lastPrinted>
  <dcterms:created xsi:type="dcterms:W3CDTF">2025-05-16T08:13:00Z</dcterms:created>
  <dcterms:modified xsi:type="dcterms:W3CDTF">2025-07-01T12:33:00Z</dcterms:modified>
</cp:coreProperties>
</file>